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AE" w:rsidRPr="00D17BAE" w:rsidRDefault="00D17BAE" w:rsidP="00D17BAE">
      <w:pPr>
        <w:shd w:val="clear" w:color="auto" w:fill="FFFFFF"/>
        <w:spacing w:before="331" w:after="16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17BA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сообщила, как платить взносы предпринимателю, который «закрыл» ИП, а потом возобновил деятельность</w:t>
      </w:r>
    </w:p>
    <w:p w:rsidR="00D17BAE" w:rsidRPr="00D17BAE" w:rsidRDefault="00D17BAE" w:rsidP="00D1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В течение года предприниматель, не имеющий работников, был исключен из ЕГРИП, а потом снова «открыл» ИП. Как ему рассчитать страховые взносы «с суммы превышения» (то есть с доходов свыше 300 тыс. рублей)? Ответ на этот вопрос содержится в письме Минфина </w:t>
      </w:r>
      <w:hyperlink r:id="rId5" w:tgtFrame="_blank" w:history="1">
        <w:r w:rsidRPr="00D17BAE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от 06.02.18 № 03-15-07/6781</w:t>
        </w:r>
      </w:hyperlink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которое ФНС направила подчиненным для использования в работе.</w:t>
      </w:r>
    </w:p>
    <w:p w:rsidR="00D17BAE" w:rsidRPr="00D17BAE" w:rsidRDefault="00D17BAE" w:rsidP="00D1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известно, все предприниматели обязаны перечислять взносы на ОПС «за себя». С дохода, не превышающего 300 000 рублей, «пенсионные» взносы рассчитываются в фиксированной сумме (в 2017 году эта сумма составляла 23 400 рублей, в 2018 году — 26 545 рублей). Если годовой доход выше 300 000 руб., то нужно дополнительно заплатить еще 1% от суммы доходов, превышающей указанную величину.</w:t>
      </w:r>
    </w:p>
    <w:p w:rsidR="00D17BAE" w:rsidRPr="00D17BAE" w:rsidRDefault="00D17BAE" w:rsidP="00D1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плательщик взносов «закрывает ИП» в середине года, то фиксированный платеж рассчитывается пропорционально количеству месяцев, в течение которых велась предпринимательская деятельность (по месяц, в котором утратила силу государственная регистрация </w:t>
      </w:r>
      <w:proofErr w:type="spellStart"/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физлица</w:t>
      </w:r>
      <w:proofErr w:type="spellEnd"/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 качестве ИП). За неполный месяц </w:t>
      </w:r>
      <w:proofErr w:type="gramStart"/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proofErr w:type="gramEnd"/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фиксированный размер взносов определяется пропорционально количеству календарных дней этого месяца (п. 5 ст. </w:t>
      </w:r>
      <w:hyperlink r:id="rId6" w:anchor="h23365" w:tgtFrame="_blank" w:history="1">
        <w:r w:rsidRPr="00D17BAE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430</w:t>
        </w:r>
      </w:hyperlink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 НК РФ).</w:t>
      </w:r>
    </w:p>
    <w:p w:rsidR="00D17BAE" w:rsidRPr="00D17BAE" w:rsidRDefault="00D17BAE" w:rsidP="00D1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пояснили специалисты Минфина, фиксированным признается размер взносов, определяемый в качестве постоянной величины. А сумма страховых взносов, исчисленная как 1 процент от дохода, превышающего 300 тыс. рублей за год, является переменной величиной. Она зависит от суммы дохода, и не может считаться фиксированным размером страхового взноса. Это означает, что 1% взносов с «суммы превышения» уплачивается независимо от того, сколько месяцев в году плательщик являлся ИП.</w:t>
      </w:r>
    </w:p>
    <w:p w:rsidR="00D17BAE" w:rsidRPr="00D17BAE" w:rsidRDefault="00D17BAE" w:rsidP="00D17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если предприниматель исключен из ЕГРИП в течение календарного года, он должен уплатить:</w:t>
      </w:r>
    </w:p>
    <w:p w:rsidR="00D17BAE" w:rsidRPr="00D17BAE" w:rsidRDefault="00D17BAE" w:rsidP="00D17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взносы в фиксированном размере (пропорционально количеству календарных месяцев и дней, в течение которых велась деятельность);</w:t>
      </w:r>
    </w:p>
    <w:p w:rsidR="00D17BAE" w:rsidRPr="00D17BAE" w:rsidRDefault="00D17BAE" w:rsidP="00D17B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1 % от суммы своего дохода, превышающего 300 тыс. рублей, полученного с начала года до даты прекращения предпринимательской деятельности.</w:t>
      </w:r>
    </w:p>
    <w:p w:rsidR="00D17BAE" w:rsidRPr="00D17BAE" w:rsidRDefault="00D17BAE" w:rsidP="00D17B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после исключения предпринимателя из ЕГРИП </w:t>
      </w:r>
      <w:proofErr w:type="spellStart"/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физлицо</w:t>
      </w:r>
      <w:proofErr w:type="spellEnd"/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вновь приобретает статус ИП, возникает новый плательщик. Соответственно, у него возникают новые обязанности по уплате страховых взносов. В таком случае ИП должен уплатить:</w:t>
      </w:r>
    </w:p>
    <w:p w:rsidR="00D17BAE" w:rsidRPr="00D17BAE" w:rsidRDefault="00D17BAE" w:rsidP="00D17B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взносы в фиксированном размере (пропорционально количеству календарных месяцев, начиная с календарного месяца, в котором плательщик зарегистрировался в качестве ИП).</w:t>
      </w:r>
    </w:p>
    <w:p w:rsidR="00D17BAE" w:rsidRPr="00D17BAE" w:rsidRDefault="00D17BAE" w:rsidP="00D17B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7BAE">
        <w:rPr>
          <w:rFonts w:ascii="Times New Roman" w:eastAsia="Times New Roman" w:hAnsi="Times New Roman" w:cs="Times New Roman"/>
          <w:color w:val="333333"/>
          <w:sz w:val="28"/>
          <w:szCs w:val="28"/>
        </w:rPr>
        <w:t>1% от суммы своего дохода, превышающего 300 тыс. рублей, полученного в новом расчетном периоде в связи с новой регистрацией своей деятельности. То есть доходы от прекращенной ранее деятельности не суммируются с доходами, полученными после возобновления предпринимательской деятельности в течение этого же года.</w:t>
      </w:r>
    </w:p>
    <w:p w:rsidR="00C45E1B" w:rsidRPr="00D17BAE" w:rsidRDefault="00C45E1B" w:rsidP="00D17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5E1B" w:rsidRPr="00D17BAE" w:rsidSect="00D17B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CCA"/>
    <w:multiLevelType w:val="multilevel"/>
    <w:tmpl w:val="F03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64582"/>
    <w:multiLevelType w:val="multilevel"/>
    <w:tmpl w:val="78F2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17BAE"/>
    <w:rsid w:val="00C45E1B"/>
    <w:rsid w:val="00D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7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08406&amp;promocode=0957" TargetMode="External"/><Relationship Id="rId5" Type="http://schemas.openxmlformats.org/officeDocument/2006/relationships/hyperlink" Target="https://www.buhonline.ru/Files/Modules/Publication/13244/%d0%9f%d0%b8%d1%81%d1%8c%d0%bc%d0%be%20%d0%9c%d0%b8%d0%bd%d1%84%d0%b8%d0%bd%d0%b0.doc?t=1519980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2018-03-19T06:04:00Z</dcterms:created>
  <dcterms:modified xsi:type="dcterms:W3CDTF">2018-03-19T06:07:00Z</dcterms:modified>
</cp:coreProperties>
</file>